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DEA2" w14:textId="77777777" w:rsidR="00B55E04" w:rsidRPr="002D627F" w:rsidRDefault="00B55E04" w:rsidP="00B55E04">
      <w:pPr>
        <w:contextualSpacing/>
        <w:jc w:val="center"/>
        <w:rPr>
          <w:rFonts w:cstheme="minorHAnsi"/>
          <w:b/>
          <w:sz w:val="24"/>
          <w:szCs w:val="24"/>
        </w:rPr>
      </w:pPr>
      <w:r w:rsidRPr="002D627F">
        <w:rPr>
          <w:rFonts w:cstheme="minorHAnsi"/>
          <w:b/>
          <w:sz w:val="24"/>
          <w:szCs w:val="24"/>
        </w:rPr>
        <w:t>СПРАВКА</w:t>
      </w:r>
    </w:p>
    <w:p w14:paraId="64CFC916" w14:textId="77777777" w:rsidR="00B55E04" w:rsidRPr="00B55E04" w:rsidRDefault="00B55E04" w:rsidP="00B55E04">
      <w:pPr>
        <w:contextualSpacing/>
        <w:jc w:val="center"/>
        <w:rPr>
          <w:rFonts w:cstheme="minorHAnsi"/>
          <w:sz w:val="24"/>
          <w:szCs w:val="24"/>
        </w:rPr>
      </w:pPr>
      <w:r w:rsidRPr="002D627F">
        <w:rPr>
          <w:rFonts w:cstheme="minorHAnsi"/>
          <w:sz w:val="24"/>
          <w:szCs w:val="24"/>
        </w:rPr>
        <w:t>по факту передачи имущества ООО «</w:t>
      </w:r>
      <w:proofErr w:type="spellStart"/>
      <w:r w:rsidRPr="002D627F">
        <w:rPr>
          <w:rFonts w:cstheme="minorHAnsi"/>
          <w:sz w:val="24"/>
          <w:szCs w:val="24"/>
          <w:lang w:val="en-US"/>
        </w:rPr>
        <w:t>UzPaynet</w:t>
      </w:r>
      <w:proofErr w:type="spellEnd"/>
      <w:r w:rsidRPr="002D627F">
        <w:rPr>
          <w:rFonts w:cstheme="minorHAnsi"/>
          <w:sz w:val="24"/>
          <w:szCs w:val="24"/>
        </w:rPr>
        <w:t>»</w:t>
      </w:r>
      <w:r w:rsidRPr="00B55E04">
        <w:rPr>
          <w:rFonts w:cstheme="minorHAnsi"/>
          <w:sz w:val="24"/>
          <w:szCs w:val="24"/>
        </w:rPr>
        <w:t xml:space="preserve"> </w:t>
      </w:r>
    </w:p>
    <w:p w14:paraId="126241D6" w14:textId="77777777" w:rsidR="00B55E04" w:rsidRPr="002D627F" w:rsidRDefault="00B55E04" w:rsidP="00B55E04">
      <w:pPr>
        <w:contextualSpacing/>
        <w:jc w:val="center"/>
        <w:rPr>
          <w:rFonts w:cstheme="minorHAnsi"/>
          <w:sz w:val="24"/>
          <w:szCs w:val="24"/>
        </w:rPr>
      </w:pPr>
      <w:r w:rsidRPr="002D627F">
        <w:rPr>
          <w:rFonts w:cstheme="minorHAnsi"/>
          <w:sz w:val="24"/>
          <w:szCs w:val="24"/>
        </w:rPr>
        <w:t xml:space="preserve">в безвозмездное пользование СП ООО «Instant </w:t>
      </w:r>
      <w:proofErr w:type="spellStart"/>
      <w:r w:rsidRPr="002D627F">
        <w:rPr>
          <w:rFonts w:cstheme="minorHAnsi"/>
          <w:sz w:val="24"/>
          <w:szCs w:val="24"/>
        </w:rPr>
        <w:t>Payment</w:t>
      </w:r>
      <w:proofErr w:type="spellEnd"/>
      <w:r w:rsidRPr="002D627F">
        <w:rPr>
          <w:rFonts w:cstheme="minorHAnsi"/>
          <w:sz w:val="24"/>
          <w:szCs w:val="24"/>
        </w:rPr>
        <w:t xml:space="preserve"> Solution»</w:t>
      </w:r>
    </w:p>
    <w:p w14:paraId="5E847759" w14:textId="77777777" w:rsidR="00B55E04" w:rsidRPr="002D627F" w:rsidRDefault="00B55E04" w:rsidP="00B55E04">
      <w:pPr>
        <w:contextualSpacing/>
        <w:jc w:val="center"/>
        <w:rPr>
          <w:rFonts w:cstheme="minorHAnsi"/>
          <w:sz w:val="24"/>
          <w:szCs w:val="24"/>
        </w:rPr>
      </w:pPr>
    </w:p>
    <w:p w14:paraId="1AE36B8C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  <w:r w:rsidRPr="002D627F">
        <w:rPr>
          <w:rFonts w:cstheme="minorHAnsi"/>
          <w:sz w:val="24"/>
          <w:szCs w:val="24"/>
        </w:rPr>
        <w:t>ООО «</w:t>
      </w:r>
      <w:proofErr w:type="spellStart"/>
      <w:r w:rsidRPr="002D627F">
        <w:rPr>
          <w:rFonts w:cstheme="minorHAnsi"/>
          <w:sz w:val="24"/>
          <w:szCs w:val="24"/>
        </w:rPr>
        <w:t>UzPaynet</w:t>
      </w:r>
      <w:proofErr w:type="spellEnd"/>
      <w:r w:rsidRPr="002D627F">
        <w:rPr>
          <w:rFonts w:cstheme="minorHAnsi"/>
          <w:sz w:val="24"/>
          <w:szCs w:val="24"/>
        </w:rPr>
        <w:t>» является компанией, единственным учредителем которой на 100% является Агентство по управлению государственными активами (Агентство), т.е. компания полностью принадлежит государству и все её активы, включая раскрученный и узнаваемый бренд «</w:t>
      </w:r>
      <w:r w:rsidRPr="002D627F">
        <w:rPr>
          <w:rFonts w:cstheme="minorHAnsi"/>
          <w:sz w:val="24"/>
          <w:szCs w:val="24"/>
          <w:lang w:val="en-US"/>
        </w:rPr>
        <w:t>PAYNET</w:t>
      </w:r>
      <w:r w:rsidRPr="002D627F">
        <w:rPr>
          <w:rFonts w:cstheme="minorHAnsi"/>
          <w:sz w:val="24"/>
          <w:szCs w:val="24"/>
        </w:rPr>
        <w:t>», масштабную агентскую сеть</w:t>
      </w:r>
      <w:r>
        <w:rPr>
          <w:rFonts w:cstheme="minorHAnsi"/>
          <w:sz w:val="24"/>
          <w:szCs w:val="24"/>
        </w:rPr>
        <w:t xml:space="preserve"> (более 20 тысяч агентов)</w:t>
      </w:r>
      <w:r w:rsidRPr="002D627F">
        <w:rPr>
          <w:rFonts w:cstheme="minorHAnsi"/>
          <w:sz w:val="24"/>
          <w:szCs w:val="24"/>
        </w:rPr>
        <w:t>, популярный среди пользователей мобильное приложение</w:t>
      </w:r>
      <w:r>
        <w:rPr>
          <w:rFonts w:cstheme="minorHAnsi"/>
          <w:sz w:val="24"/>
          <w:szCs w:val="24"/>
        </w:rPr>
        <w:t xml:space="preserve"> (более 1 млн скачиваний) и готовую</w:t>
      </w:r>
      <w:r w:rsidRPr="002D627F">
        <w:rPr>
          <w:rFonts w:cstheme="minorHAnsi"/>
          <w:sz w:val="24"/>
          <w:szCs w:val="24"/>
        </w:rPr>
        <w:t xml:space="preserve"> базу </w:t>
      </w:r>
      <w:r>
        <w:rPr>
          <w:rFonts w:cstheme="minorHAnsi"/>
          <w:sz w:val="24"/>
          <w:szCs w:val="24"/>
        </w:rPr>
        <w:t xml:space="preserve">поставщиков услуг (более 600 видов услуг) </w:t>
      </w:r>
      <w:r w:rsidRPr="002D627F">
        <w:rPr>
          <w:rFonts w:cstheme="minorHAnsi"/>
          <w:sz w:val="24"/>
          <w:szCs w:val="24"/>
        </w:rPr>
        <w:t xml:space="preserve">– являются собственностью государства. </w:t>
      </w:r>
    </w:p>
    <w:p w14:paraId="21A1A803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</w:p>
    <w:p w14:paraId="51B73FE0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  <w:r w:rsidRPr="002D627F">
        <w:rPr>
          <w:rFonts w:cstheme="minorHAnsi"/>
          <w:sz w:val="24"/>
          <w:szCs w:val="24"/>
        </w:rPr>
        <w:t xml:space="preserve">Пользование данной государственной собственностью способствует быстрому и лёгкому извлечению прибыли без больших вложений, </w:t>
      </w:r>
      <w:proofErr w:type="gramStart"/>
      <w:r w:rsidRPr="002D627F">
        <w:rPr>
          <w:rFonts w:cstheme="minorHAnsi"/>
          <w:sz w:val="24"/>
          <w:szCs w:val="24"/>
        </w:rPr>
        <w:t>т.е.</w:t>
      </w:r>
      <w:proofErr w:type="gramEnd"/>
      <w:r w:rsidRPr="002D627F">
        <w:rPr>
          <w:rFonts w:cstheme="minorHAnsi"/>
          <w:sz w:val="24"/>
          <w:szCs w:val="24"/>
        </w:rPr>
        <w:t xml:space="preserve"> больших затрат на развитие агентской сети, маркетинг, рекламу, продвижение бренда и узнаваемости, техническое оснащение, формирование дорогостоящей базы пользователей и поставщиков услуг.</w:t>
      </w:r>
    </w:p>
    <w:p w14:paraId="7E1A4478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</w:p>
    <w:p w14:paraId="50C1B677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  <w:r w:rsidRPr="002D627F">
        <w:rPr>
          <w:rFonts w:cstheme="minorHAnsi"/>
          <w:sz w:val="24"/>
          <w:szCs w:val="24"/>
        </w:rPr>
        <w:t xml:space="preserve">В среднем, для достижения таких же </w:t>
      </w:r>
      <w:r w:rsidRPr="002D627F">
        <w:rPr>
          <w:rFonts w:cstheme="minorHAnsi"/>
          <w:sz w:val="24"/>
          <w:szCs w:val="24"/>
          <w:lang w:val="uz-Cyrl-UZ"/>
        </w:rPr>
        <w:t xml:space="preserve">показателей, </w:t>
      </w:r>
      <w:r w:rsidRPr="002D627F">
        <w:rPr>
          <w:rFonts w:cstheme="minorHAnsi"/>
          <w:sz w:val="24"/>
          <w:szCs w:val="24"/>
        </w:rPr>
        <w:t>как</w:t>
      </w:r>
      <w:r w:rsidRPr="002D627F">
        <w:rPr>
          <w:rFonts w:cstheme="minorHAnsi"/>
          <w:sz w:val="24"/>
          <w:szCs w:val="24"/>
          <w:lang w:val="uz-Cyrl-UZ"/>
        </w:rPr>
        <w:t>их в настоящее время имеет</w:t>
      </w:r>
      <w:r w:rsidRPr="002D627F">
        <w:rPr>
          <w:rFonts w:cstheme="minorHAnsi"/>
          <w:sz w:val="24"/>
          <w:szCs w:val="24"/>
        </w:rPr>
        <w:t xml:space="preserve"> ООО «</w:t>
      </w:r>
      <w:proofErr w:type="spellStart"/>
      <w:r w:rsidRPr="002D627F">
        <w:rPr>
          <w:rFonts w:cstheme="minorHAnsi"/>
          <w:sz w:val="24"/>
          <w:szCs w:val="24"/>
          <w:lang w:val="en-US"/>
        </w:rPr>
        <w:t>UzPaynet</w:t>
      </w:r>
      <w:proofErr w:type="spellEnd"/>
      <w:r w:rsidRPr="002D627F">
        <w:rPr>
          <w:rFonts w:cstheme="minorHAnsi"/>
          <w:sz w:val="24"/>
          <w:szCs w:val="24"/>
        </w:rPr>
        <w:t>»</w:t>
      </w:r>
      <w:r w:rsidRPr="00B55E04">
        <w:rPr>
          <w:rFonts w:cstheme="minorHAnsi"/>
          <w:sz w:val="24"/>
          <w:szCs w:val="24"/>
        </w:rPr>
        <w:t xml:space="preserve"> </w:t>
      </w:r>
      <w:r w:rsidRPr="002D627F">
        <w:rPr>
          <w:rFonts w:cstheme="minorHAnsi"/>
          <w:sz w:val="24"/>
          <w:szCs w:val="24"/>
          <w:lang w:val="uz-Cyrl-UZ"/>
        </w:rPr>
        <w:t xml:space="preserve">необходимо не менее двух лет раскрутки, с использованием агрессивного маркетинга, а также затрат, которые будут составлять </w:t>
      </w:r>
      <w:r w:rsidRPr="002D627F">
        <w:rPr>
          <w:rFonts w:cstheme="minorHAnsi"/>
          <w:sz w:val="24"/>
          <w:szCs w:val="24"/>
        </w:rPr>
        <w:t xml:space="preserve">не менее </w:t>
      </w:r>
      <w:proofErr w:type="gramStart"/>
      <w:r w:rsidRPr="002D627F">
        <w:rPr>
          <w:rFonts w:cstheme="minorHAnsi"/>
          <w:sz w:val="24"/>
          <w:szCs w:val="24"/>
        </w:rPr>
        <w:t>1,5 – 2</w:t>
      </w:r>
      <w:proofErr w:type="gramEnd"/>
      <w:r w:rsidRPr="002D627F">
        <w:rPr>
          <w:rFonts w:cstheme="minorHAnsi"/>
          <w:sz w:val="24"/>
          <w:szCs w:val="24"/>
        </w:rPr>
        <w:t xml:space="preserve"> млн долларов США.</w:t>
      </w:r>
    </w:p>
    <w:p w14:paraId="3281CB46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</w:p>
    <w:p w14:paraId="38600051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  <w:r w:rsidRPr="002D627F">
        <w:rPr>
          <w:rFonts w:cstheme="minorHAnsi"/>
          <w:sz w:val="24"/>
          <w:szCs w:val="24"/>
        </w:rPr>
        <w:t>Факт передачи имущества ООО «</w:t>
      </w:r>
      <w:proofErr w:type="spellStart"/>
      <w:r w:rsidRPr="002D627F">
        <w:rPr>
          <w:rFonts w:cstheme="minorHAnsi"/>
          <w:sz w:val="24"/>
          <w:szCs w:val="24"/>
        </w:rPr>
        <w:t>UzPaynet</w:t>
      </w:r>
      <w:proofErr w:type="spellEnd"/>
      <w:r w:rsidRPr="002D627F">
        <w:rPr>
          <w:rFonts w:cstheme="minorHAnsi"/>
          <w:sz w:val="24"/>
          <w:szCs w:val="24"/>
        </w:rPr>
        <w:t>» в безвозмездное пользование СП ООО «</w:t>
      </w:r>
      <w:r w:rsidRPr="002D627F">
        <w:rPr>
          <w:rFonts w:cstheme="minorHAnsi"/>
          <w:sz w:val="24"/>
          <w:szCs w:val="24"/>
          <w:lang w:val="en-US"/>
        </w:rPr>
        <w:t>Instant</w:t>
      </w:r>
      <w:r w:rsidRPr="00B55E04">
        <w:rPr>
          <w:rFonts w:cstheme="minorHAnsi"/>
          <w:sz w:val="24"/>
          <w:szCs w:val="24"/>
        </w:rPr>
        <w:t xml:space="preserve"> </w:t>
      </w:r>
      <w:r w:rsidRPr="002D627F">
        <w:rPr>
          <w:rFonts w:cstheme="minorHAnsi"/>
          <w:sz w:val="24"/>
          <w:szCs w:val="24"/>
          <w:lang w:val="en-US"/>
        </w:rPr>
        <w:t>Payment</w:t>
      </w:r>
      <w:r w:rsidRPr="00B55E04">
        <w:rPr>
          <w:rFonts w:cstheme="minorHAnsi"/>
          <w:sz w:val="24"/>
          <w:szCs w:val="24"/>
        </w:rPr>
        <w:t xml:space="preserve"> </w:t>
      </w:r>
      <w:r w:rsidRPr="002D627F">
        <w:rPr>
          <w:rFonts w:cstheme="minorHAnsi"/>
          <w:sz w:val="24"/>
          <w:szCs w:val="24"/>
          <w:lang w:val="en-US"/>
        </w:rPr>
        <w:t>Solution</w:t>
      </w:r>
      <w:r w:rsidRPr="002D627F">
        <w:rPr>
          <w:rFonts w:cstheme="minorHAnsi"/>
          <w:sz w:val="24"/>
          <w:szCs w:val="24"/>
        </w:rPr>
        <w:t xml:space="preserve">» без соответствующего Указа Президента Республики Узбекистан является незаконным, так как противоречит действующему законодательству </w:t>
      </w:r>
      <w:proofErr w:type="spellStart"/>
      <w:r w:rsidRPr="002D627F">
        <w:rPr>
          <w:rFonts w:cstheme="minorHAnsi"/>
          <w:sz w:val="24"/>
          <w:szCs w:val="24"/>
        </w:rPr>
        <w:t>РУз</w:t>
      </w:r>
      <w:proofErr w:type="spellEnd"/>
      <w:r w:rsidRPr="002D627F">
        <w:rPr>
          <w:rFonts w:cstheme="minorHAnsi"/>
          <w:sz w:val="24"/>
          <w:szCs w:val="24"/>
        </w:rPr>
        <w:t>.</w:t>
      </w:r>
    </w:p>
    <w:p w14:paraId="55F8ECA1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</w:p>
    <w:p w14:paraId="499AC816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  <w:r w:rsidRPr="002D627F">
        <w:rPr>
          <w:rFonts w:cstheme="minorHAnsi"/>
          <w:sz w:val="24"/>
          <w:szCs w:val="24"/>
        </w:rPr>
        <w:t>Так, в пункте 1 части 3 статьи 4 Закона «О РАЗГОСУДАРСТВЛЕНИИ И ПРИВАТИЗАЦИИ» за № 425-XII от 19 ноября 1991 года, указано о том, что Разгосударствление и приватизация предприятий, являющихся государственной собственности с балансовой стоимостью основных фондов более ста тысяч базовых расчетных величин осуществляются по постановлению Президента Республики Узбекистан.</w:t>
      </w:r>
    </w:p>
    <w:p w14:paraId="51FAC789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</w:p>
    <w:p w14:paraId="1CC5C0EB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  <w:r w:rsidRPr="002D627F">
        <w:rPr>
          <w:rFonts w:cstheme="minorHAnsi"/>
          <w:sz w:val="24"/>
          <w:szCs w:val="24"/>
        </w:rPr>
        <w:t>Как известно, капитализация ООО «</w:t>
      </w:r>
      <w:proofErr w:type="spellStart"/>
      <w:r w:rsidRPr="002D627F">
        <w:rPr>
          <w:rFonts w:cstheme="minorHAnsi"/>
          <w:sz w:val="24"/>
          <w:szCs w:val="24"/>
        </w:rPr>
        <w:t>UzPaynet</w:t>
      </w:r>
      <w:proofErr w:type="spellEnd"/>
      <w:r w:rsidRPr="002D627F">
        <w:rPr>
          <w:rFonts w:cstheme="minorHAnsi"/>
          <w:sz w:val="24"/>
          <w:szCs w:val="24"/>
        </w:rPr>
        <w:t xml:space="preserve">» на конец 2021 года составляет более 240 тысяч базовых расчётных величин (БВР), и состоит из 378,5 млн сум уставного капитала и 71,8 млрд сум чистых активов.  </w:t>
      </w:r>
    </w:p>
    <w:p w14:paraId="6986AB4B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</w:p>
    <w:p w14:paraId="6E6657BA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  <w:r w:rsidRPr="002D627F">
        <w:rPr>
          <w:rFonts w:cstheme="minorHAnsi"/>
          <w:sz w:val="24"/>
          <w:szCs w:val="24"/>
        </w:rPr>
        <w:t>Таким образом, для осуществления передачи имущества ООО «</w:t>
      </w:r>
      <w:proofErr w:type="spellStart"/>
      <w:r w:rsidRPr="002D627F">
        <w:rPr>
          <w:rFonts w:cstheme="minorHAnsi"/>
          <w:sz w:val="24"/>
          <w:szCs w:val="24"/>
        </w:rPr>
        <w:t>UzPaynet</w:t>
      </w:r>
      <w:proofErr w:type="spellEnd"/>
      <w:r w:rsidRPr="002D627F">
        <w:rPr>
          <w:rFonts w:cstheme="minorHAnsi"/>
          <w:sz w:val="24"/>
          <w:szCs w:val="24"/>
        </w:rPr>
        <w:t xml:space="preserve">», тем более в безвозмездное пользование СП ООО «Instant </w:t>
      </w:r>
      <w:proofErr w:type="spellStart"/>
      <w:r w:rsidRPr="002D627F">
        <w:rPr>
          <w:rFonts w:cstheme="minorHAnsi"/>
          <w:sz w:val="24"/>
          <w:szCs w:val="24"/>
        </w:rPr>
        <w:t>Payment</w:t>
      </w:r>
      <w:proofErr w:type="spellEnd"/>
      <w:r w:rsidRPr="002D627F">
        <w:rPr>
          <w:rFonts w:cstheme="minorHAnsi"/>
          <w:sz w:val="24"/>
          <w:szCs w:val="24"/>
        </w:rPr>
        <w:t xml:space="preserve"> Solution», необходимо было принятие соответствующего постановление Президента </w:t>
      </w:r>
      <w:proofErr w:type="spellStart"/>
      <w:r w:rsidRPr="002D627F">
        <w:rPr>
          <w:rFonts w:cstheme="minorHAnsi"/>
          <w:sz w:val="24"/>
          <w:szCs w:val="24"/>
        </w:rPr>
        <w:t>РУз</w:t>
      </w:r>
      <w:proofErr w:type="spellEnd"/>
      <w:r w:rsidRPr="002D627F">
        <w:rPr>
          <w:rFonts w:cstheme="minorHAnsi"/>
          <w:sz w:val="24"/>
          <w:szCs w:val="24"/>
        </w:rPr>
        <w:t>.</w:t>
      </w:r>
    </w:p>
    <w:p w14:paraId="67406198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</w:p>
    <w:p w14:paraId="2BECFB22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  <w:r w:rsidRPr="002D627F">
        <w:rPr>
          <w:rFonts w:cstheme="minorHAnsi"/>
          <w:sz w:val="24"/>
          <w:szCs w:val="24"/>
        </w:rPr>
        <w:lastRenderedPageBreak/>
        <w:t>Передача имущества ООО «</w:t>
      </w:r>
      <w:proofErr w:type="spellStart"/>
      <w:r w:rsidRPr="002D627F">
        <w:rPr>
          <w:rFonts w:cstheme="minorHAnsi"/>
          <w:sz w:val="24"/>
          <w:szCs w:val="24"/>
        </w:rPr>
        <w:t>UzPaynet</w:t>
      </w:r>
      <w:proofErr w:type="spellEnd"/>
      <w:r w:rsidRPr="002D627F">
        <w:rPr>
          <w:rFonts w:cstheme="minorHAnsi"/>
          <w:sz w:val="24"/>
          <w:szCs w:val="24"/>
        </w:rPr>
        <w:t xml:space="preserve">» в безвозмездное пользование СП ООО «Instant </w:t>
      </w:r>
      <w:proofErr w:type="spellStart"/>
      <w:r w:rsidRPr="002D627F">
        <w:rPr>
          <w:rFonts w:cstheme="minorHAnsi"/>
          <w:sz w:val="24"/>
          <w:szCs w:val="24"/>
        </w:rPr>
        <w:t>Payment</w:t>
      </w:r>
      <w:proofErr w:type="spellEnd"/>
      <w:r w:rsidRPr="002D627F">
        <w:rPr>
          <w:rFonts w:cstheme="minorHAnsi"/>
          <w:sz w:val="24"/>
          <w:szCs w:val="24"/>
        </w:rPr>
        <w:t xml:space="preserve"> Solution», более подходит под понятие «коммерческой концессии».</w:t>
      </w:r>
    </w:p>
    <w:p w14:paraId="3D6B04F1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</w:p>
    <w:p w14:paraId="4DA9773A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  <w:r w:rsidRPr="002D627F">
        <w:rPr>
          <w:rFonts w:cstheme="minorHAnsi"/>
          <w:sz w:val="24"/>
          <w:szCs w:val="24"/>
        </w:rPr>
        <w:t xml:space="preserve">Но в таком случае, сотрудничество между Агентством и СП ООО «Instant </w:t>
      </w:r>
      <w:proofErr w:type="spellStart"/>
      <w:r w:rsidRPr="002D627F">
        <w:rPr>
          <w:rFonts w:cstheme="minorHAnsi"/>
          <w:sz w:val="24"/>
          <w:szCs w:val="24"/>
        </w:rPr>
        <w:t>Payment</w:t>
      </w:r>
      <w:proofErr w:type="spellEnd"/>
      <w:r w:rsidRPr="002D627F">
        <w:rPr>
          <w:rFonts w:cstheme="minorHAnsi"/>
          <w:sz w:val="24"/>
          <w:szCs w:val="24"/>
        </w:rPr>
        <w:t xml:space="preserve"> Solution» должно было быть осуществлено на основании государственно-частного партнерства (ГЧП).</w:t>
      </w:r>
    </w:p>
    <w:p w14:paraId="794FD890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  <w:r w:rsidRPr="002D627F">
        <w:rPr>
          <w:rFonts w:cstheme="minorHAnsi"/>
          <w:sz w:val="24"/>
          <w:szCs w:val="24"/>
        </w:rPr>
        <w:t xml:space="preserve">Данное сотрудничество регулируется Законом </w:t>
      </w:r>
      <w:proofErr w:type="spellStart"/>
      <w:r w:rsidRPr="002D627F">
        <w:rPr>
          <w:rFonts w:cstheme="minorHAnsi"/>
          <w:sz w:val="24"/>
          <w:szCs w:val="24"/>
        </w:rPr>
        <w:t>РУз</w:t>
      </w:r>
      <w:proofErr w:type="spellEnd"/>
      <w:r w:rsidRPr="002D627F">
        <w:rPr>
          <w:rFonts w:cstheme="minorHAnsi"/>
          <w:sz w:val="24"/>
          <w:szCs w:val="24"/>
        </w:rPr>
        <w:t xml:space="preserve"> «О государственно-частном партнёрстве» за № ЗРУ-537 от 10.05.2019 года.</w:t>
      </w:r>
    </w:p>
    <w:p w14:paraId="07340D1E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</w:p>
    <w:p w14:paraId="72E7F4AA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  <w:r w:rsidRPr="002D627F">
        <w:rPr>
          <w:rFonts w:cstheme="minorHAnsi"/>
          <w:sz w:val="24"/>
          <w:szCs w:val="24"/>
        </w:rPr>
        <w:t>Но даже в данном случае, государственный партнер (Агентство) должен был действовать в соответствии с требованиями Закона о ГЧП, и на конкурсной основе произвести отбор достойного кандидата в лице частного партнера.</w:t>
      </w:r>
    </w:p>
    <w:p w14:paraId="47A20383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  <w:r w:rsidRPr="002D627F">
        <w:rPr>
          <w:rFonts w:cstheme="minorHAnsi"/>
          <w:sz w:val="24"/>
          <w:szCs w:val="24"/>
        </w:rPr>
        <w:t xml:space="preserve">Так, согласно части 2 статьи 6 данного закона, государственный партнер обязан был обеспечить свободный доступ к информации о правилах и процедурах государственно-частного партнерства, установленных законодательством о государственно-частном партнерстве.  </w:t>
      </w:r>
    </w:p>
    <w:p w14:paraId="2D6D85D8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</w:p>
    <w:p w14:paraId="5DB46D5C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  <w:r w:rsidRPr="002D627F">
        <w:rPr>
          <w:rFonts w:cstheme="minorHAnsi"/>
          <w:sz w:val="24"/>
          <w:szCs w:val="24"/>
        </w:rPr>
        <w:t>В статье 7 указано о том, что «Состязательность и объективность при отборе частного партнера обеспечивается за счет использования механизмов конкурсного отбора, беспристрастности и прозрачности при осуществлении правил и процедур государственно-частного партнерства и принятии решения в пользу оптимального варианта на основании объективных и обоснованных критериев».</w:t>
      </w:r>
    </w:p>
    <w:p w14:paraId="6DD43D9B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</w:p>
    <w:p w14:paraId="024C65B0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  <w:r w:rsidRPr="002D627F">
        <w:rPr>
          <w:rFonts w:cstheme="minorHAnsi"/>
          <w:sz w:val="24"/>
          <w:szCs w:val="24"/>
        </w:rPr>
        <w:t>В статья 9 данного закона даётся понятие «Принципу недопустимости коррупции», в котором указано о том, что «Требования к правилам и процедурам государственно-частного партнерства должны не допускать коррупционных правонарушений и обеспечить меры по предотвращению коррупции и коррупциогенных факторов».</w:t>
      </w:r>
    </w:p>
    <w:p w14:paraId="47E5C683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</w:p>
    <w:p w14:paraId="54FD648F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  <w:r w:rsidRPr="002D627F">
        <w:rPr>
          <w:rFonts w:cstheme="minorHAnsi"/>
          <w:sz w:val="24"/>
          <w:szCs w:val="24"/>
        </w:rPr>
        <w:t>Но, генеральный директор ООО «</w:t>
      </w:r>
      <w:proofErr w:type="spellStart"/>
      <w:r w:rsidRPr="002D627F">
        <w:rPr>
          <w:rFonts w:cstheme="minorHAnsi"/>
          <w:sz w:val="24"/>
          <w:szCs w:val="24"/>
          <w:lang w:val="en-US"/>
        </w:rPr>
        <w:t>UzPaynet</w:t>
      </w:r>
      <w:proofErr w:type="spellEnd"/>
      <w:r w:rsidRPr="002D627F">
        <w:rPr>
          <w:rFonts w:cstheme="minorHAnsi"/>
          <w:sz w:val="24"/>
          <w:szCs w:val="24"/>
        </w:rPr>
        <w:t>»</w:t>
      </w:r>
      <w:r w:rsidRPr="00B55E04">
        <w:rPr>
          <w:rFonts w:cstheme="minorHAnsi"/>
          <w:sz w:val="24"/>
          <w:szCs w:val="24"/>
        </w:rPr>
        <w:t xml:space="preserve"> </w:t>
      </w:r>
      <w:proofErr w:type="spellStart"/>
      <w:r w:rsidRPr="002D627F">
        <w:rPr>
          <w:rFonts w:cstheme="minorHAnsi"/>
          <w:sz w:val="24"/>
          <w:szCs w:val="24"/>
        </w:rPr>
        <w:t>Абдрахманов</w:t>
      </w:r>
      <w:proofErr w:type="spellEnd"/>
      <w:r w:rsidRPr="002D627F">
        <w:rPr>
          <w:rFonts w:cstheme="minorHAnsi"/>
          <w:sz w:val="24"/>
          <w:szCs w:val="24"/>
        </w:rPr>
        <w:t xml:space="preserve"> М., является сотрудником Арифджанова Б., который в свою очередь является соучредителем в СП ООО «Instant </w:t>
      </w:r>
      <w:proofErr w:type="spellStart"/>
      <w:r w:rsidRPr="002D627F">
        <w:rPr>
          <w:rFonts w:cstheme="minorHAnsi"/>
          <w:sz w:val="24"/>
          <w:szCs w:val="24"/>
        </w:rPr>
        <w:t>Payment</w:t>
      </w:r>
      <w:proofErr w:type="spellEnd"/>
      <w:r w:rsidRPr="002D627F">
        <w:rPr>
          <w:rFonts w:cstheme="minorHAnsi"/>
          <w:sz w:val="24"/>
          <w:szCs w:val="24"/>
        </w:rPr>
        <w:t xml:space="preserve"> Solution». </w:t>
      </w:r>
    </w:p>
    <w:p w14:paraId="1807B20B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  <w:r w:rsidRPr="002D627F">
        <w:rPr>
          <w:rFonts w:cstheme="minorHAnsi"/>
          <w:sz w:val="24"/>
          <w:szCs w:val="24"/>
        </w:rPr>
        <w:t>Факт передачи имущества ООО «</w:t>
      </w:r>
      <w:proofErr w:type="spellStart"/>
      <w:r w:rsidRPr="002D627F">
        <w:rPr>
          <w:rFonts w:cstheme="minorHAnsi"/>
          <w:sz w:val="24"/>
          <w:szCs w:val="24"/>
        </w:rPr>
        <w:t>UzPaynet</w:t>
      </w:r>
      <w:proofErr w:type="spellEnd"/>
      <w:r w:rsidRPr="002D627F">
        <w:rPr>
          <w:rFonts w:cstheme="minorHAnsi"/>
          <w:sz w:val="24"/>
          <w:szCs w:val="24"/>
        </w:rPr>
        <w:t xml:space="preserve">» в безвозмездное пользование СП ООО «Instant </w:t>
      </w:r>
      <w:proofErr w:type="spellStart"/>
      <w:r w:rsidRPr="002D627F">
        <w:rPr>
          <w:rFonts w:cstheme="minorHAnsi"/>
          <w:sz w:val="24"/>
          <w:szCs w:val="24"/>
        </w:rPr>
        <w:t>Payment</w:t>
      </w:r>
      <w:proofErr w:type="spellEnd"/>
      <w:r w:rsidRPr="002D627F">
        <w:rPr>
          <w:rFonts w:cstheme="minorHAnsi"/>
          <w:sz w:val="24"/>
          <w:szCs w:val="24"/>
        </w:rPr>
        <w:t xml:space="preserve"> Solution» уже является конфликтом интересов, порождением коррупции и коррупциогенного фактора.  </w:t>
      </w:r>
    </w:p>
    <w:p w14:paraId="7A461FA4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  <w:proofErr w:type="gramStart"/>
      <w:r w:rsidRPr="002D627F">
        <w:rPr>
          <w:rFonts w:cstheme="minorHAnsi"/>
          <w:sz w:val="24"/>
          <w:szCs w:val="24"/>
        </w:rPr>
        <w:t>Т.е.</w:t>
      </w:r>
      <w:proofErr w:type="gramEnd"/>
      <w:r w:rsidRPr="002D627F">
        <w:rPr>
          <w:rFonts w:cstheme="minorHAnsi"/>
          <w:sz w:val="24"/>
          <w:szCs w:val="24"/>
        </w:rPr>
        <w:t xml:space="preserve"> генеральный директор ООО «</w:t>
      </w:r>
      <w:proofErr w:type="spellStart"/>
      <w:r w:rsidRPr="002D627F">
        <w:rPr>
          <w:rFonts w:cstheme="minorHAnsi"/>
          <w:sz w:val="24"/>
          <w:szCs w:val="24"/>
        </w:rPr>
        <w:t>UzPaynet</w:t>
      </w:r>
      <w:proofErr w:type="spellEnd"/>
      <w:r w:rsidRPr="002D627F">
        <w:rPr>
          <w:rFonts w:cstheme="minorHAnsi"/>
          <w:sz w:val="24"/>
          <w:szCs w:val="24"/>
        </w:rPr>
        <w:t xml:space="preserve">» </w:t>
      </w:r>
      <w:proofErr w:type="spellStart"/>
      <w:r w:rsidRPr="002D627F">
        <w:rPr>
          <w:rFonts w:cstheme="minorHAnsi"/>
          <w:sz w:val="24"/>
          <w:szCs w:val="24"/>
        </w:rPr>
        <w:t>Абдрахманов</w:t>
      </w:r>
      <w:proofErr w:type="spellEnd"/>
      <w:r w:rsidRPr="002D627F">
        <w:rPr>
          <w:rFonts w:cstheme="minorHAnsi"/>
          <w:sz w:val="24"/>
          <w:szCs w:val="24"/>
        </w:rPr>
        <w:t xml:space="preserve"> М., действовал исключительно в интересах СП ООО «Instant </w:t>
      </w:r>
      <w:proofErr w:type="spellStart"/>
      <w:r w:rsidRPr="002D627F">
        <w:rPr>
          <w:rFonts w:cstheme="minorHAnsi"/>
          <w:sz w:val="24"/>
          <w:szCs w:val="24"/>
        </w:rPr>
        <w:t>Payment</w:t>
      </w:r>
      <w:proofErr w:type="spellEnd"/>
      <w:r w:rsidRPr="002D627F">
        <w:rPr>
          <w:rFonts w:cstheme="minorHAnsi"/>
          <w:sz w:val="24"/>
          <w:szCs w:val="24"/>
        </w:rPr>
        <w:t xml:space="preserve"> Solution».</w:t>
      </w:r>
    </w:p>
    <w:p w14:paraId="6F38DA00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</w:p>
    <w:p w14:paraId="731022EA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  <w:r w:rsidRPr="002D627F">
        <w:rPr>
          <w:rFonts w:cstheme="minorHAnsi"/>
          <w:sz w:val="24"/>
          <w:szCs w:val="24"/>
        </w:rPr>
        <w:t xml:space="preserve">В настоящее время, </w:t>
      </w:r>
      <w:r w:rsidRPr="002D627F">
        <w:rPr>
          <w:rFonts w:cstheme="minorHAnsi"/>
          <w:b/>
          <w:sz w:val="24"/>
          <w:szCs w:val="24"/>
        </w:rPr>
        <w:t>вся прибыль</w:t>
      </w:r>
      <w:r w:rsidRPr="002D627F">
        <w:rPr>
          <w:rFonts w:cstheme="minorHAnsi"/>
          <w:sz w:val="24"/>
          <w:szCs w:val="24"/>
        </w:rPr>
        <w:t xml:space="preserve"> СП ООО «Instant </w:t>
      </w:r>
      <w:proofErr w:type="spellStart"/>
      <w:r w:rsidRPr="002D627F">
        <w:rPr>
          <w:rFonts w:cstheme="minorHAnsi"/>
          <w:sz w:val="24"/>
          <w:szCs w:val="24"/>
        </w:rPr>
        <w:t>Payment</w:t>
      </w:r>
      <w:proofErr w:type="spellEnd"/>
      <w:r w:rsidRPr="002D627F">
        <w:rPr>
          <w:rFonts w:cstheme="minorHAnsi"/>
          <w:sz w:val="24"/>
          <w:szCs w:val="24"/>
        </w:rPr>
        <w:t xml:space="preserve"> Solution», получаемая с использованием имущества ООО «</w:t>
      </w:r>
      <w:proofErr w:type="spellStart"/>
      <w:r w:rsidRPr="002D627F">
        <w:rPr>
          <w:rFonts w:cstheme="minorHAnsi"/>
          <w:sz w:val="24"/>
          <w:szCs w:val="24"/>
        </w:rPr>
        <w:t>UzPaynet</w:t>
      </w:r>
      <w:proofErr w:type="spellEnd"/>
      <w:r w:rsidRPr="002D627F">
        <w:rPr>
          <w:rFonts w:cstheme="minorHAnsi"/>
          <w:sz w:val="24"/>
          <w:szCs w:val="24"/>
        </w:rPr>
        <w:t xml:space="preserve">», </w:t>
      </w:r>
      <w:r w:rsidRPr="002D627F">
        <w:rPr>
          <w:rFonts w:cstheme="minorHAnsi"/>
          <w:b/>
          <w:sz w:val="24"/>
          <w:szCs w:val="24"/>
        </w:rPr>
        <w:t>является эквивалентом ущерба</w:t>
      </w:r>
      <w:r w:rsidRPr="002D627F">
        <w:rPr>
          <w:rFonts w:cstheme="minorHAnsi"/>
          <w:sz w:val="24"/>
          <w:szCs w:val="24"/>
        </w:rPr>
        <w:t xml:space="preserve">, </w:t>
      </w:r>
      <w:r w:rsidRPr="002D627F">
        <w:rPr>
          <w:rFonts w:cstheme="minorHAnsi"/>
          <w:b/>
          <w:sz w:val="24"/>
          <w:szCs w:val="24"/>
        </w:rPr>
        <w:t xml:space="preserve">наносимого </w:t>
      </w:r>
      <w:r w:rsidRPr="002D627F">
        <w:rPr>
          <w:rFonts w:cstheme="minorHAnsi"/>
          <w:b/>
          <w:sz w:val="24"/>
          <w:szCs w:val="24"/>
        </w:rPr>
        <w:lastRenderedPageBreak/>
        <w:t>государству</w:t>
      </w:r>
      <w:r w:rsidRPr="002D627F">
        <w:rPr>
          <w:rFonts w:cstheme="minorHAnsi"/>
          <w:sz w:val="24"/>
          <w:szCs w:val="24"/>
        </w:rPr>
        <w:t>, так как вся данная прибыль, могла быть получена самим государством, как это и происходило до апреля 2022 года, до передачи имущества ООО «</w:t>
      </w:r>
      <w:proofErr w:type="spellStart"/>
      <w:r w:rsidRPr="002D627F">
        <w:rPr>
          <w:rFonts w:cstheme="minorHAnsi"/>
          <w:sz w:val="24"/>
          <w:szCs w:val="24"/>
        </w:rPr>
        <w:t>UzPaynet</w:t>
      </w:r>
      <w:proofErr w:type="spellEnd"/>
      <w:r w:rsidRPr="002D627F">
        <w:rPr>
          <w:rFonts w:cstheme="minorHAnsi"/>
          <w:sz w:val="24"/>
          <w:szCs w:val="24"/>
        </w:rPr>
        <w:t xml:space="preserve">» в пользу СП ООО «Instant </w:t>
      </w:r>
      <w:proofErr w:type="spellStart"/>
      <w:r w:rsidRPr="002D627F">
        <w:rPr>
          <w:rFonts w:cstheme="minorHAnsi"/>
          <w:sz w:val="24"/>
          <w:szCs w:val="24"/>
        </w:rPr>
        <w:t>Payment</w:t>
      </w:r>
      <w:proofErr w:type="spellEnd"/>
      <w:r w:rsidRPr="002D627F">
        <w:rPr>
          <w:rFonts w:cstheme="minorHAnsi"/>
          <w:sz w:val="24"/>
          <w:szCs w:val="24"/>
        </w:rPr>
        <w:t xml:space="preserve"> Solution».  </w:t>
      </w:r>
    </w:p>
    <w:p w14:paraId="4D186105" w14:textId="77777777" w:rsidR="00B55E04" w:rsidRPr="002D627F" w:rsidRDefault="00B55E04" w:rsidP="00B55E04">
      <w:pPr>
        <w:contextualSpacing/>
        <w:jc w:val="both"/>
        <w:rPr>
          <w:rFonts w:cstheme="minorHAnsi"/>
          <w:sz w:val="24"/>
          <w:szCs w:val="24"/>
        </w:rPr>
      </w:pPr>
    </w:p>
    <w:p w14:paraId="2F61F3A7" w14:textId="77777777" w:rsidR="007715ED" w:rsidRDefault="00B55E04"/>
    <w:sectPr w:rsidR="00771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4B"/>
    <w:rsid w:val="005C7875"/>
    <w:rsid w:val="009C343E"/>
    <w:rsid w:val="00B55E04"/>
    <w:rsid w:val="00CC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5A0E4-E5B6-4839-B2F3-EE1EB4E8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E04"/>
    <w:pPr>
      <w:spacing w:after="200" w:line="276" w:lineRule="auto"/>
    </w:pPr>
    <w:rPr>
      <w:rFonts w:eastAsiaTheme="minorEastAsia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3961</Characters>
  <Application>Microsoft Office Word</Application>
  <DocSecurity>4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 Eshanova</dc:creator>
  <cp:keywords/>
  <dc:description/>
  <cp:lastModifiedBy>Zamira Eshanova</cp:lastModifiedBy>
  <cp:revision>2</cp:revision>
  <dcterms:created xsi:type="dcterms:W3CDTF">2022-09-30T08:55:00Z</dcterms:created>
  <dcterms:modified xsi:type="dcterms:W3CDTF">2022-09-30T08:55:00Z</dcterms:modified>
</cp:coreProperties>
</file>